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36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kern w:val="36"/>
          <w:sz w:val="20"/>
          <w:szCs w:val="20"/>
          <w:lang w:eastAsia="ru-RU"/>
        </w:rPr>
        <w:t>О языках в Республике Казахстан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1. ОБЩИЕ ПОЛОЖЕНИЯ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0" w:name="z2"/>
      <w:bookmarkEnd w:id="0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 настоящем Законе используются следующие основные понятия: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1) диаспора – часть народа (этническая общность), проживающая вне страны его исторического происхождения;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2) ономастика – раздел языкознания, изучающий собственные имена, историю их возникновения и преобразования;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3) ономастическая комиссия –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4) орфография – правописание, система правил, определяющих единообразие способов передачи речи (слов и грамматических форм) на письме;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5) Республиканская терминологическая комиссия – консультативно-совещательный орган, вырабатывающий предложения в области терминологической лексики казахского языка по всем отраслям экономики, науки, техники и культуры;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7) транслитерация – побуквенная передача текстов и отдельных слов одной графической системы средствами другой графической системы;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8) уполномоченный орган – центральный исполнительный орган, осуществляющий руководство и межотраслевую координацию в сфере развития языков.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1 в редакции Закона РК от 21.01.2013 </w:t>
      </w:r>
      <w:hyperlink r:id="rId5" w:anchor="31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" w:name="z4"/>
      <w:bookmarkEnd w:id="1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2. Предмет регулирования настоящего Закона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Настоящий Закон не регламентирует употребление языков в межличностных отношениях и в религиозных объединениях.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" w:name="z6"/>
      <w:bookmarkEnd w:id="2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3. Законодательство о языках в Республике Казахстан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Законодательство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3" w:name="z8"/>
      <w:bookmarkEnd w:id="3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4. Государственный язык Республики Казахстан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Государственным языком Республики Казахстан является казахский язык.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Правительство, иные государственные, местные представительные и исполнительные органы обязаны: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всемерно развивать государственный язык в Республике Казахстан, укреплять его международный авторитет;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оказывать помощь казахской диаспоре в сохранении и развитии родного языка.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4" w:name="z10"/>
      <w:bookmarkEnd w:id="4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5. Употребление русского языка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В государственных организациях и органах местного самоуправления наравне с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казахским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официально употребляется русский язык.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5" w:name="z12"/>
      <w:bookmarkEnd w:id="5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6. Забота государства о языках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Государство заботится о создании условий для изучения и развития языков народа Казахстана.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 местах компактного проживания национальных групп при проведении мероприятий могут быть использованы их языки.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6" w:name="z14"/>
      <w:bookmarkEnd w:id="6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7. Недопустимость препятствования функционированию языков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 Республике Казахстан не допускается ущемление прав граждан по языковому признаку.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7 с изменением, внесенным Законом РК от 27 июля 2007 года </w:t>
      </w:r>
      <w:hyperlink r:id="rId6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315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(со дня официального опубликования). 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2. ЯЗЫК В ГОСУДАРСТВЕННЫХ И НЕГОСУДАРСТВЕННЫХ</w:t>
      </w:r>
      <w:r w:rsidRPr="00E4355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ОРГАНИЗАЦИЯХ И ОРГАНАХ МЕСТНОГО САМОУПРАВЛЕНИЯ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7" w:name="z17"/>
      <w:bookmarkEnd w:id="7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8. Употребление языков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  <w:proofErr w:type="gramEnd"/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В работе негосударственных организаций используются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государственный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и, при необходимости, другие языки.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8" w:name="z19"/>
      <w:bookmarkEnd w:id="8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9. Язык актов государственных органов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      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9" w:name="z21"/>
      <w:bookmarkEnd w:id="9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10. Язык ведения документации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  <w:proofErr w:type="gramEnd"/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10 с изменениями, внесенными законами РК от 05.06.2006 </w:t>
      </w:r>
      <w:hyperlink r:id="rId7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146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(порядок введения в действие </w:t>
      </w:r>
      <w:proofErr w:type="gramStart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см</w:t>
      </w:r>
      <w:proofErr w:type="gramEnd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 </w:t>
      </w:r>
      <w:hyperlink r:id="rId8" w:anchor="16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); от 24.11.2015 </w:t>
      </w:r>
      <w:hyperlink r:id="rId9" w:anchor="306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422-V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01.01.2016). 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0" w:name="z23"/>
      <w:bookmarkEnd w:id="10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11. Язык ответов на обращения граждан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1" w:name="z25"/>
      <w:bookmarkEnd w:id="11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12. Язык в Вооруженных Силах и правоохранительных органах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2" w:name="z27"/>
      <w:bookmarkEnd w:id="12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13. Язык судопроизводства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Судопроизводство в Республике Казахстан ведется на государственном языке, а, при необходимости, в судопроизводстве наравне с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государственным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употребляется русский язык или другие языки.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3" w:name="z29"/>
      <w:bookmarkEnd w:id="13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14. Язык производства по делам об административных правонарушениях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4" w:name="z31"/>
      <w:bookmarkEnd w:id="14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15. Язык сделок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15 с изменениями, внесенными законами РК от 05.06.2006 </w:t>
      </w:r>
      <w:hyperlink r:id="rId10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146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(порядок введения в действие </w:t>
      </w:r>
      <w:proofErr w:type="gramStart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см</w:t>
      </w:r>
      <w:proofErr w:type="gramEnd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 </w:t>
      </w:r>
      <w:hyperlink r:id="rId11" w:anchor="16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); от 24.11.2015 </w:t>
      </w:r>
      <w:hyperlink r:id="rId12" w:anchor="307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422-V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01.01.2016). 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3. ЯЗЫК В ОБЛАСТИ ОБРАЗОВАНИЯ, НАУКИ, КУЛЬТУРЫ</w:t>
      </w:r>
      <w:r w:rsidRPr="00E4355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И СРЕДСТВАХ МАССОВОЙ ИНФОРМАЦИИ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      Сноска. Заголовок главы 3 с изменением, внесенным Законом РК от 27 июля 2007 года </w:t>
      </w:r>
      <w:hyperlink r:id="rId13" w:anchor="0" w:history="1">
        <w:r w:rsidRPr="00E43553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№ 320</w:t>
        </w:r>
      </w:hyperlink>
      <w:r w:rsidRPr="00E43553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 xml:space="preserve"> (порядок введения в действие </w:t>
      </w:r>
      <w:proofErr w:type="gramStart"/>
      <w:r w:rsidRPr="00E43553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см</w:t>
      </w:r>
      <w:proofErr w:type="gramEnd"/>
      <w:r w:rsidRPr="00E43553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. </w:t>
      </w:r>
      <w:hyperlink r:id="rId14" w:anchor="53" w:history="1">
        <w:r w:rsidRPr="00E43553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ст.2</w:t>
        </w:r>
      </w:hyperlink>
      <w:r w:rsidRPr="00E43553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)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5" w:name="z34"/>
      <w:bookmarkEnd w:id="15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16. Язык в области образования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Республика Казахстан обеспечивает получение начального, основного среднего, общего среднего, технического и профессионального, </w:t>
      </w:r>
      <w:proofErr w:type="spell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послесреднего</w:t>
      </w:r>
      <w:proofErr w:type="spell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и статья с изменениями, внесенными Законом РК от 27 июля 2007 года </w:t>
      </w:r>
      <w:hyperlink r:id="rId15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320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(порядок введения в действие </w:t>
      </w:r>
      <w:proofErr w:type="gramStart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см</w:t>
      </w:r>
      <w:proofErr w:type="gramEnd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 </w:t>
      </w:r>
      <w:hyperlink r:id="rId16" w:anchor="53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). 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6" w:name="z36"/>
      <w:bookmarkEnd w:id="16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17. Язык в области науки и культуры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 Республике Казахстан в области науки, включая оформление и защиту диссертаций, обеспечивается функционирование государственного и русского языков.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Культурные мероприятия проводятся на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государственном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и, при необходимости, на других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и статья с изменениями, внесенными Законом РК от 27 июля 2007 года </w:t>
      </w:r>
      <w:hyperlink r:id="rId17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320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(порядок введения в действие </w:t>
      </w:r>
      <w:proofErr w:type="gramStart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см</w:t>
      </w:r>
      <w:proofErr w:type="gramEnd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 </w:t>
      </w:r>
      <w:hyperlink r:id="rId18" w:anchor="53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 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7" w:name="z38"/>
      <w:bookmarkEnd w:id="17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18. Язык печати и средств массовой информации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Республика Казахстан обеспечивает функционирование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государственного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 других языков в печатных изданиях и средствах массовой информации.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В целях создания необходимой языковой среды и полноценного функционирования государственного языка объем теле-, радиопрограмм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теле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18 с изменением, внесенным Законом РК от 18.01.2012 </w:t>
      </w:r>
      <w:hyperlink r:id="rId19" w:anchor="65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546-IV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тридцати календарных дней после его первого официального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4. ЯЗЫК В НАИМЕНОВАНИЯХ НАСЕЛЕННЫХ ПУНКТОВ,</w:t>
      </w:r>
      <w:r w:rsidRPr="00E4355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ИМЕНАХ СОБСТВЕННЫХ, ВИЗУАЛЬНОЙ ИНФОРМАЦИИ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8" w:name="z41"/>
      <w:bookmarkEnd w:id="18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19. Порядок использования топонимических названий, наименований организаций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Традиционные, исторически сложившиеся казахские названия административно-территориальных единиц, составных частей населенных пунктов, а также других физико-географических объектов на других языках должны воспроизводиться согласно правилам транслитерации.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 - с транслитерацией на государственном и русском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>      Сноска. Статья 19 с изменением, внесенным Законом РК от 21.01.2013 </w:t>
      </w:r>
      <w:hyperlink r:id="rId20" w:anchor="32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9" w:name="z43"/>
      <w:bookmarkEnd w:id="19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20. Написание личных имен, отчеств и фамилий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0" w:name="z45"/>
      <w:bookmarkEnd w:id="20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21. Язык реквизитов и визуальной информации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Тексты печатей и штампов государственных органов содержат их названия на государственном языке.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Тексты печатей, штампов организаций, независимо от форм собственности, составляются на государственном и русском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Бланки, вывески, объявления, реклама, прейскуранты, ценники, другая визуальная информация излагаются на государственном и русском, а при необходимости, и на других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По мере необходимости тексты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1" w:name="z47"/>
      <w:bookmarkEnd w:id="21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22. Язык в области связи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22 в редакции Закона РК от 21.11.2008 </w:t>
      </w:r>
      <w:hyperlink r:id="rId21" w:anchor="13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89-IV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(порядок введения в действие </w:t>
      </w:r>
      <w:proofErr w:type="gramStart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см</w:t>
      </w:r>
      <w:proofErr w:type="gramEnd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 </w:t>
      </w:r>
      <w:hyperlink r:id="rId22" w:anchor="41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). 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5. ПРАВОВАЯ ЗАЩИТА ЯЗЫКОВ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2" w:name="z50"/>
      <w:bookmarkEnd w:id="22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23. Государственная защита языков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поэтапный переход делопроизводства на казахский язык.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23 с изменениями, внесенными законами РК от 20.12.2004 </w:t>
      </w:r>
      <w:hyperlink r:id="rId23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01.01.2005); от 21.01.2013 </w:t>
      </w:r>
      <w:hyperlink r:id="rId24" w:anchor="33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опубликования); от 03.07.2013 </w:t>
      </w:r>
      <w:hyperlink r:id="rId25" w:anchor="139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3" w:name="z52"/>
      <w:bookmarkEnd w:id="23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24. Ответственность за нарушение законодательства Республики Казахстан о языках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Первые руководители государственных органов либо ответственные секретари или иные должностные лица, определяемые Президентом Республики Казахстан,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 законами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24 в редакции Закона РК от 21.01.2013 </w:t>
      </w:r>
      <w:hyperlink r:id="rId26" w:anchor="34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4" w:name="z53"/>
      <w:bookmarkEnd w:id="24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24-1. Компетенция Правительства Республики Казахстан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Правительство Республики Казахстан: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1) создает республиканские терминологическую и ономастическую комиссии;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2) утверждает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3)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Глава 5 дополнена статьей 24-1 в соответствии с Законом РК от 21.01.2013 </w:t>
      </w:r>
      <w:hyperlink r:id="rId27" w:anchor="35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5" w:name="z54"/>
      <w:bookmarkEnd w:id="25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25. Компетенция уполномоченного органа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Уполномоченный орган: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1) обеспечивает реализацию единой государственной политики в сфере развития языков;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2) исключен Законом РК от 03.07.2013 </w:t>
      </w:r>
      <w:hyperlink r:id="rId28" w:anchor="z140" w:history="1">
        <w:r w:rsidRPr="00E43553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№ 124-V</w:t>
        </w:r>
      </w:hyperlink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3) осуществляет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контроль за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      4)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5-1) обеспечивает деятельность республиканских терминологической и ономастической комиссий;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6) координирует деятельность ономастических комиссий;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7)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исключен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Законом РК от 29.12.2014 </w:t>
      </w:r>
      <w:hyperlink r:id="rId29" w:anchor="z1302" w:history="1">
        <w:r w:rsidRPr="00E43553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№ 269-V</w:t>
        </w:r>
      </w:hyperlink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(вводится в действие с 01.01.2015);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Сноска. </w:t>
      </w:r>
      <w:proofErr w:type="gramStart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Статья 25 в редакции Закона РК от 20.12.2004 </w:t>
      </w:r>
      <w:hyperlink r:id="rId30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01.01.2005); с изменениями, внесенными законами РК от 06.01.2011 </w:t>
      </w:r>
      <w:hyperlink r:id="rId31" w:anchor="66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378-IV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 от 05.07.2011 </w:t>
      </w:r>
      <w:hyperlink r:id="rId32" w:anchor="237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452-IV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13.10.2011); от 10.07.2012 </w:t>
      </w:r>
      <w:hyperlink r:id="rId33" w:anchor="179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36-V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21.01.2013 </w:t>
      </w:r>
      <w:hyperlink r:id="rId34" w:anchor="36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опубликования); от 03.07.2013 </w:t>
      </w:r>
      <w:hyperlink r:id="rId35" w:anchor="14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 от 29.12.2014 </w:t>
      </w:r>
      <w:hyperlink r:id="rId36" w:anchor="1302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269-V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01.01.2015).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6" w:name="z61"/>
      <w:bookmarkEnd w:id="26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25-1. Компетенция ономастических комиссий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1. К компетенции Республиканской ономастической комиссии относятся: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1) разработка рекомендаций и предложений по вопросам ономастики;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2. К компетенции областных ономастических комиссий относятся: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3.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Глава 5 дополнена статьей 25-1 в соответствии с Законом РК от 20.12.2004 </w:t>
      </w:r>
      <w:hyperlink r:id="rId37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01.01.2005); в редакции Закона РК от 21.01.2013 </w:t>
      </w:r>
      <w:hyperlink r:id="rId38" w:anchor="41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7" w:name="z62"/>
      <w:bookmarkEnd w:id="27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25-2. Компетенция местного исполнительного органа области, города республиканского значения, столицы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      Сноска. Заголовок статьи 25-2 с изменением, внесенным Законом РК от 21.01.2013 </w:t>
      </w:r>
      <w:hyperlink r:id="rId39" w:anchor="43" w:history="1">
        <w:r w:rsidRPr="00E43553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Местный исполнительный орган области, города республиканского значения, столицы: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1) исключен Законом РК от 03.07.2013 </w:t>
      </w:r>
      <w:hyperlink r:id="rId40" w:anchor="z141" w:history="1">
        <w:r w:rsidRPr="00E43553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№ 124-V</w:t>
        </w:r>
      </w:hyperlink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2) осуществляет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контроль за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2-1) осуществляет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контроль за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соблюдением законодательства Республики Казахстан о языках в части размещения реквизитов и визуальной информации;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3)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3-1)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исключен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Законом РК от 29.10.2015 </w:t>
      </w:r>
      <w:hyperlink r:id="rId41" w:anchor="z132" w:history="1">
        <w:r w:rsidRPr="00E43553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№ 376-V</w:t>
        </w:r>
      </w:hyperlink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(вводится в действие с 01.01.2016).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4) осуществляет комплекс мер областного значения, направленных на развитие государственного и других языков;</w:t>
      </w:r>
      <w:proofErr w:type="gramEnd"/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Закон дополнен статьей 25-2 в соответствии с Законом РК от 20.12.2004 </w:t>
      </w:r>
      <w:hyperlink r:id="rId42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01.01.2005); с изменениями, внесенными законами РК от 05.07.2011 </w:t>
      </w:r>
      <w:hyperlink r:id="rId43" w:anchor="238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452-IV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13.10.2011); от 21.01.2013 </w:t>
      </w:r>
      <w:hyperlink r:id="rId44" w:anchor="42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</w:t>
        </w:r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lastRenderedPageBreak/>
          <w:t>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(вводится в действие по истечении трех месяцев после его первого официального опубликования); от 03.07.2013 </w:t>
      </w:r>
      <w:hyperlink r:id="rId45" w:anchor="141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(вводится в действие по истечении десяти календарных дней после его первого официального опубликования); от 29.10.2015 </w:t>
      </w:r>
      <w:hyperlink r:id="rId46" w:anchor="132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376-V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01.01.2016).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8" w:name="z63"/>
      <w:bookmarkEnd w:id="28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25-3. Компетенция местного исполнительного органа района (города областного значения)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Местный исполнительный орган района (города областного значения):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1) исключен Законом РК от 03.07.2013 </w:t>
      </w:r>
      <w:hyperlink r:id="rId47" w:anchor="z142" w:history="1">
        <w:r w:rsidRPr="00E43553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№ 124-V</w:t>
        </w:r>
      </w:hyperlink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2) проводит мероприятия районного (города областного значения) уровня, направленные на развитие государственного и других языков;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Закон дополнен статьей 25-3 в соответствии с Законом РК от 20.12.2004 </w:t>
      </w:r>
      <w:hyperlink r:id="rId48" w:anchor="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01.01.2005); с изменениями, внесенными законами РК от 05.07.2011 </w:t>
      </w:r>
      <w:hyperlink r:id="rId49" w:anchor="239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452-IV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13.10.2011); от 21.01.2013 </w:t>
      </w:r>
      <w:hyperlink r:id="rId50" w:anchor="48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(вводится в действие по истечении трех месяцев после его первого официального опубликования); от 03.07.2013 </w:t>
      </w:r>
      <w:hyperlink r:id="rId51" w:anchor="142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(вводится в действие по истечении десяти календарных дней после его первого официального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9" w:name="z55"/>
      <w:bookmarkEnd w:id="29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 xml:space="preserve">Статья 25-4. Государственный </w:t>
      </w:r>
      <w:proofErr w:type="gramStart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контроль за</w:t>
      </w:r>
      <w:proofErr w:type="gramEnd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 xml:space="preserve"> соблюдением законодательства Республики Казахстан о языках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Государственный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контроль за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соблюдением законодательства Республики Казахстан о языках осуществляется в форме проверки и иных формах.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Проверка осуществляется в соответствии с Предпринимательским кодексом Республики Казахстан.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Иные формы государственного контроля осуществляются в соответствии с настоящим Законом.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Закон дополнен статьей 25-4 в соответствии с Законом РК от 06.01.2011 </w:t>
      </w:r>
      <w:hyperlink r:id="rId52" w:anchor="67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378-IV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Законом РК от 29.10.2015 </w:t>
      </w:r>
      <w:hyperlink r:id="rId53" w:anchor="133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376-V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 01.01.2016).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30" w:name="z76"/>
      <w:bookmarkEnd w:id="30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25-5. Критерии ономастической работы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  <w:proofErr w:type="gramEnd"/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1) учет исторических, географических, природных и культурных особенностей;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2) соответствие нормам литературного языка;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  Сноска. </w:t>
      </w:r>
      <w:proofErr w:type="gramStart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Глава 5 дополнена статьей 25-5 в соответствии с Законом РК от 21.01.2013 </w:t>
      </w:r>
      <w:hyperlink r:id="rId54" w:anchor="5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опубликования); с изменением, внесенным Законом РК от 05.05.2017 </w:t>
      </w:r>
      <w:hyperlink r:id="rId55" w:anchor="20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60-VI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</w:t>
      </w:r>
      <w:proofErr w:type="gramEnd"/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31" w:name="z56"/>
      <w:bookmarkEnd w:id="31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26. </w:t>
      </w:r>
      <w:proofErr w:type="gramStart"/>
      <w:r w:rsidRPr="00E4355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Исключена</w:t>
      </w:r>
      <w:proofErr w:type="gramEnd"/>
      <w:r w:rsidRPr="00E4355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 xml:space="preserve"> Законом РК от 20.12.2004 </w:t>
      </w:r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  <w:bdr w:val="none" w:sz="0" w:space="0" w:color="auto" w:frame="1"/>
          <w:lang w:eastAsia="ru-RU"/>
        </w:rPr>
        <w:t>№ 13</w:t>
      </w:r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 </w:t>
      </w:r>
      <w:r w:rsidRPr="00E4355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(вводится в действие с 01.01.2005).Глава 6. ИСПОЛЬЗОВАНИЕ ЯЗЫКОВ В ОТНОШЕНИЯХ С ЗАРУБЕЖНЫМИ СТРАНАМИ И МЕЖДУНАРОДНЫМИ ОРГАНИЗАЦИЯМИ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32" w:name="z59"/>
      <w:bookmarkEnd w:id="32"/>
      <w:r w:rsidRPr="00E4355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27. Язык в международной деятельности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Официальные приемы и другие мероприятия с представителями других госуда</w:t>
      </w:r>
      <w:proofErr w:type="gramStart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рств в Р</w:t>
      </w:r>
      <w:proofErr w:type="gramEnd"/>
      <w:r w:rsidRPr="00E4355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еспублике Казахстан проводятся на государственном языке с переводом на другие языки.</w:t>
      </w:r>
    </w:p>
    <w:p w:rsidR="00E43553" w:rsidRPr="00E43553" w:rsidRDefault="00E43553" w:rsidP="00E43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27 с изменениями, внесенным Законом РК от 30.01.2014 </w:t>
      </w:r>
      <w:hyperlink r:id="rId56" w:anchor="3" w:history="1">
        <w:r w:rsidRPr="00E43553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168-V</w:t>
        </w:r>
      </w:hyperlink>
      <w:r w:rsidRPr="00E4355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4355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9225"/>
      </w:tblGrid>
      <w:tr w:rsidR="00E43553" w:rsidRPr="00E43553" w:rsidTr="00E435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E43553" w:rsidRPr="00E43553" w:rsidRDefault="00E43553" w:rsidP="00E43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4355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Президент</w:t>
            </w:r>
            <w:r w:rsidRPr="00E4355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:rsidR="008B3A0E" w:rsidRPr="00E43553" w:rsidRDefault="008B3A0E" w:rsidP="00E43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B3A0E" w:rsidRPr="00E43553" w:rsidSect="00E43553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0ED9"/>
    <w:multiLevelType w:val="multilevel"/>
    <w:tmpl w:val="CAC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2511C"/>
    <w:multiLevelType w:val="multilevel"/>
    <w:tmpl w:val="A696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553"/>
    <w:rsid w:val="008B3A0E"/>
    <w:rsid w:val="00E4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0E"/>
  </w:style>
  <w:style w:type="paragraph" w:styleId="1">
    <w:name w:val="heading 1"/>
    <w:basedOn w:val="a"/>
    <w:link w:val="10"/>
    <w:uiPriority w:val="9"/>
    <w:qFormat/>
    <w:rsid w:val="00E43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3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553"/>
    <w:rPr>
      <w:color w:val="0000FF"/>
      <w:u w:val="single"/>
    </w:rPr>
  </w:style>
  <w:style w:type="character" w:customStyle="1" w:styleId="note">
    <w:name w:val="note"/>
    <w:basedOn w:val="a0"/>
    <w:rsid w:val="00E43553"/>
  </w:style>
  <w:style w:type="paragraph" w:customStyle="1" w:styleId="note1">
    <w:name w:val="note1"/>
    <w:basedOn w:val="a"/>
    <w:rsid w:val="00E4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Z070000320_" TargetMode="External"/><Relationship Id="rId18" Type="http://schemas.openxmlformats.org/officeDocument/2006/relationships/hyperlink" Target="http://adilet.zan.kz/rus/docs/Z070000320_" TargetMode="External"/><Relationship Id="rId26" Type="http://schemas.openxmlformats.org/officeDocument/2006/relationships/hyperlink" Target="http://adilet.zan.kz/rus/docs/Z1300000072" TargetMode="External"/><Relationship Id="rId39" Type="http://schemas.openxmlformats.org/officeDocument/2006/relationships/hyperlink" Target="http://adilet.zan.kz/rus/docs/Z1300000072" TargetMode="External"/><Relationship Id="rId21" Type="http://schemas.openxmlformats.org/officeDocument/2006/relationships/hyperlink" Target="http://adilet.zan.kz/rus/docs/Z080000089_" TargetMode="External"/><Relationship Id="rId34" Type="http://schemas.openxmlformats.org/officeDocument/2006/relationships/hyperlink" Target="http://adilet.zan.kz/rus/docs/Z1300000072" TargetMode="External"/><Relationship Id="rId42" Type="http://schemas.openxmlformats.org/officeDocument/2006/relationships/hyperlink" Target="http://adilet.zan.kz/rus/docs/Z040000013_" TargetMode="External"/><Relationship Id="rId47" Type="http://schemas.openxmlformats.org/officeDocument/2006/relationships/hyperlink" Target="http://adilet.zan.kz/rus/docs/Z1300000124" TargetMode="External"/><Relationship Id="rId50" Type="http://schemas.openxmlformats.org/officeDocument/2006/relationships/hyperlink" Target="http://adilet.zan.kz/rus/docs/Z1300000072" TargetMode="External"/><Relationship Id="rId55" Type="http://schemas.openxmlformats.org/officeDocument/2006/relationships/hyperlink" Target="http://adilet.zan.kz/rus/docs/Z1700000060" TargetMode="External"/><Relationship Id="rId7" Type="http://schemas.openxmlformats.org/officeDocument/2006/relationships/hyperlink" Target="http://adilet.zan.kz/rus/docs/Z060000146_" TargetMode="External"/><Relationship Id="rId12" Type="http://schemas.openxmlformats.org/officeDocument/2006/relationships/hyperlink" Target="http://adilet.zan.kz/rus/docs/Z1500000422" TargetMode="External"/><Relationship Id="rId17" Type="http://schemas.openxmlformats.org/officeDocument/2006/relationships/hyperlink" Target="http://adilet.zan.kz/rus/docs/Z070000320_" TargetMode="External"/><Relationship Id="rId25" Type="http://schemas.openxmlformats.org/officeDocument/2006/relationships/hyperlink" Target="http://adilet.zan.kz/rus/docs/Z1300000124" TargetMode="External"/><Relationship Id="rId33" Type="http://schemas.openxmlformats.org/officeDocument/2006/relationships/hyperlink" Target="http://adilet.zan.kz/rus/docs/Z1200000036" TargetMode="External"/><Relationship Id="rId38" Type="http://schemas.openxmlformats.org/officeDocument/2006/relationships/hyperlink" Target="http://adilet.zan.kz/rus/docs/Z1300000072" TargetMode="External"/><Relationship Id="rId46" Type="http://schemas.openxmlformats.org/officeDocument/2006/relationships/hyperlink" Target="http://adilet.zan.kz/rus/docs/Z1500000376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070000320_" TargetMode="External"/><Relationship Id="rId20" Type="http://schemas.openxmlformats.org/officeDocument/2006/relationships/hyperlink" Target="http://adilet.zan.kz/rus/docs/Z1300000072" TargetMode="External"/><Relationship Id="rId29" Type="http://schemas.openxmlformats.org/officeDocument/2006/relationships/hyperlink" Target="http://adilet.zan.kz/rus/docs/Z1400000269" TargetMode="External"/><Relationship Id="rId41" Type="http://schemas.openxmlformats.org/officeDocument/2006/relationships/hyperlink" Target="http://adilet.zan.kz/rus/docs/Z1500000376" TargetMode="External"/><Relationship Id="rId54" Type="http://schemas.openxmlformats.org/officeDocument/2006/relationships/hyperlink" Target="http://adilet.zan.kz/rus/docs/Z13000000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5_" TargetMode="External"/><Relationship Id="rId11" Type="http://schemas.openxmlformats.org/officeDocument/2006/relationships/hyperlink" Target="http://adilet.zan.kz/rus/docs/Z060000146_" TargetMode="External"/><Relationship Id="rId24" Type="http://schemas.openxmlformats.org/officeDocument/2006/relationships/hyperlink" Target="http://adilet.zan.kz/rus/docs/Z1300000072" TargetMode="External"/><Relationship Id="rId32" Type="http://schemas.openxmlformats.org/officeDocument/2006/relationships/hyperlink" Target="http://adilet.zan.kz/rus/docs/Z1100000452" TargetMode="External"/><Relationship Id="rId37" Type="http://schemas.openxmlformats.org/officeDocument/2006/relationships/hyperlink" Target="http://adilet.zan.kz/rus/docs/Z040000013_" TargetMode="External"/><Relationship Id="rId40" Type="http://schemas.openxmlformats.org/officeDocument/2006/relationships/hyperlink" Target="http://adilet.zan.kz/rus/docs/Z1300000124" TargetMode="External"/><Relationship Id="rId45" Type="http://schemas.openxmlformats.org/officeDocument/2006/relationships/hyperlink" Target="http://adilet.zan.kz/rus/docs/Z1300000124" TargetMode="External"/><Relationship Id="rId53" Type="http://schemas.openxmlformats.org/officeDocument/2006/relationships/hyperlink" Target="http://adilet.zan.kz/rus/docs/Z1500000376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adilet.zan.kz/rus/docs/Z1300000072" TargetMode="External"/><Relationship Id="rId15" Type="http://schemas.openxmlformats.org/officeDocument/2006/relationships/hyperlink" Target="http://adilet.zan.kz/rus/docs/Z070000320_" TargetMode="External"/><Relationship Id="rId23" Type="http://schemas.openxmlformats.org/officeDocument/2006/relationships/hyperlink" Target="http://adilet.zan.kz/rus/docs/Z040000013_" TargetMode="External"/><Relationship Id="rId28" Type="http://schemas.openxmlformats.org/officeDocument/2006/relationships/hyperlink" Target="http://adilet.zan.kz/rus/docs/Z1300000124" TargetMode="External"/><Relationship Id="rId36" Type="http://schemas.openxmlformats.org/officeDocument/2006/relationships/hyperlink" Target="http://adilet.zan.kz/rus/docs/Z1400000269" TargetMode="External"/><Relationship Id="rId49" Type="http://schemas.openxmlformats.org/officeDocument/2006/relationships/hyperlink" Target="http://adilet.zan.kz/rus/docs/Z110000045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adilet.zan.kz/rus/docs/Z060000146_" TargetMode="External"/><Relationship Id="rId19" Type="http://schemas.openxmlformats.org/officeDocument/2006/relationships/hyperlink" Target="http://adilet.zan.kz/rus/docs/Z1200000546" TargetMode="External"/><Relationship Id="rId31" Type="http://schemas.openxmlformats.org/officeDocument/2006/relationships/hyperlink" Target="http://adilet.zan.kz/rus/docs/Z1100000378" TargetMode="External"/><Relationship Id="rId44" Type="http://schemas.openxmlformats.org/officeDocument/2006/relationships/hyperlink" Target="http://adilet.zan.kz/rus/docs/Z1300000072" TargetMode="External"/><Relationship Id="rId52" Type="http://schemas.openxmlformats.org/officeDocument/2006/relationships/hyperlink" Target="http://adilet.zan.kz/rus/docs/Z1100000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500000422" TargetMode="External"/><Relationship Id="rId14" Type="http://schemas.openxmlformats.org/officeDocument/2006/relationships/hyperlink" Target="http://adilet.zan.kz/rus/docs/Z070000320_" TargetMode="External"/><Relationship Id="rId22" Type="http://schemas.openxmlformats.org/officeDocument/2006/relationships/hyperlink" Target="http://adilet.zan.kz/rus/docs/Z080000089_" TargetMode="External"/><Relationship Id="rId27" Type="http://schemas.openxmlformats.org/officeDocument/2006/relationships/hyperlink" Target="http://adilet.zan.kz/rus/docs/Z1300000072" TargetMode="External"/><Relationship Id="rId30" Type="http://schemas.openxmlformats.org/officeDocument/2006/relationships/hyperlink" Target="http://adilet.zan.kz/rus/docs/Z040000013_" TargetMode="External"/><Relationship Id="rId35" Type="http://schemas.openxmlformats.org/officeDocument/2006/relationships/hyperlink" Target="http://adilet.zan.kz/rus/docs/Z1300000124" TargetMode="External"/><Relationship Id="rId43" Type="http://schemas.openxmlformats.org/officeDocument/2006/relationships/hyperlink" Target="http://adilet.zan.kz/rus/docs/Z1100000452" TargetMode="External"/><Relationship Id="rId48" Type="http://schemas.openxmlformats.org/officeDocument/2006/relationships/hyperlink" Target="http://adilet.zan.kz/rus/docs/Z040000013_" TargetMode="External"/><Relationship Id="rId56" Type="http://schemas.openxmlformats.org/officeDocument/2006/relationships/hyperlink" Target="http://adilet.zan.kz/rus/docs/Z1400000168" TargetMode="External"/><Relationship Id="rId8" Type="http://schemas.openxmlformats.org/officeDocument/2006/relationships/hyperlink" Target="http://adilet.zan.kz/rus/docs/Z060000146_" TargetMode="External"/><Relationship Id="rId51" Type="http://schemas.openxmlformats.org/officeDocument/2006/relationships/hyperlink" Target="http://adilet.zan.kz/rus/docs/Z13000001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4655</Words>
  <Characters>26538</Characters>
  <Application>Microsoft Office Word</Application>
  <DocSecurity>0</DocSecurity>
  <Lines>221</Lines>
  <Paragraphs>62</Paragraphs>
  <ScaleCrop>false</ScaleCrop>
  <Company>Hewlett-Packard</Company>
  <LinksUpToDate>false</LinksUpToDate>
  <CharactersWithSpaces>31131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2018-01-23T14:16:00Z</dcterms:created>
  <dcterms:modified xsi:type="dcterms:W3CDTF">2018-01-23T14:18:00Z</dcterms:modified>
</cp:coreProperties>
</file>